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bCs/>
          <w:color w:val="auto"/>
          <w:sz w:val="36"/>
          <w:szCs w:val="36"/>
        </w:rPr>
        <w:alias w:val="Author"/>
        <w:tag w:val=""/>
        <w:id w:val="-1057703664"/>
        <w:placeholder>
          <w:docPart w:val="A95A3103E52449E29910E564C266FEE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7BBD2C79" w14:textId="77777777" w:rsidR="00320560" w:rsidRPr="002D482F" w:rsidRDefault="00FD2DF3">
          <w:pPr>
            <w:pStyle w:val="Title"/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</w:rPr>
          </w:pPr>
          <w:r w:rsidRPr="002D482F"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</w:rPr>
            <w:t>Kari Connelly</w:t>
          </w:r>
        </w:p>
      </w:sdtContent>
    </w:sdt>
    <w:p w14:paraId="23601B8A" w14:textId="49AF97E5" w:rsidR="00320560" w:rsidRPr="002D482F" w:rsidRDefault="00FD2DF3" w:rsidP="00A16D47">
      <w:pPr>
        <w:rPr>
          <w:rFonts w:ascii="Times New Roman" w:hAnsi="Times New Roman" w:cs="Times New Roman"/>
          <w:sz w:val="24"/>
          <w:szCs w:val="24"/>
        </w:rPr>
      </w:pPr>
      <w:r w:rsidRPr="002D482F">
        <w:rPr>
          <w:rFonts w:ascii="Times New Roman" w:hAnsi="Times New Roman" w:cs="Times New Roman"/>
          <w:sz w:val="24"/>
          <w:szCs w:val="24"/>
        </w:rPr>
        <w:t xml:space="preserve">3 </w:t>
      </w:r>
      <w:r w:rsidR="00A94BCB">
        <w:rPr>
          <w:rFonts w:ascii="Times New Roman" w:hAnsi="Times New Roman" w:cs="Times New Roman"/>
          <w:sz w:val="24"/>
          <w:szCs w:val="24"/>
        </w:rPr>
        <w:t>Hideaway</w:t>
      </w:r>
      <w:r w:rsidRPr="002D482F">
        <w:rPr>
          <w:rFonts w:ascii="Times New Roman" w:hAnsi="Times New Roman" w:cs="Times New Roman"/>
          <w:sz w:val="24"/>
          <w:szCs w:val="24"/>
        </w:rPr>
        <w:t xml:space="preserve"> Lane</w:t>
      </w:r>
      <w:r w:rsidR="00320560" w:rsidRPr="002D482F">
        <w:rPr>
          <w:rFonts w:ascii="Times New Roman" w:hAnsi="Times New Roman" w:cs="Times New Roman"/>
          <w:sz w:val="24"/>
          <w:szCs w:val="24"/>
        </w:rPr>
        <w:t xml:space="preserve"> | </w:t>
      </w:r>
      <w:r w:rsidRPr="002D482F">
        <w:rPr>
          <w:rFonts w:ascii="Times New Roman" w:hAnsi="Times New Roman" w:cs="Times New Roman"/>
          <w:sz w:val="24"/>
          <w:szCs w:val="24"/>
        </w:rPr>
        <w:t>Edgewood, New Mexico, 87015</w:t>
      </w:r>
      <w:r w:rsidR="00320560" w:rsidRPr="002D482F">
        <w:rPr>
          <w:rFonts w:ascii="Times New Roman" w:hAnsi="Times New Roman" w:cs="Times New Roman"/>
          <w:sz w:val="24"/>
          <w:szCs w:val="24"/>
        </w:rPr>
        <w:t xml:space="preserve"> | </w:t>
      </w:r>
      <w:r w:rsidRPr="002D482F">
        <w:rPr>
          <w:rFonts w:ascii="Times New Roman" w:hAnsi="Times New Roman" w:cs="Times New Roman"/>
          <w:sz w:val="24"/>
          <w:szCs w:val="24"/>
        </w:rPr>
        <w:t>505-</w:t>
      </w:r>
      <w:r w:rsidR="00A94BCB">
        <w:rPr>
          <w:rFonts w:ascii="Times New Roman" w:hAnsi="Times New Roman" w:cs="Times New Roman"/>
          <w:sz w:val="24"/>
          <w:szCs w:val="24"/>
        </w:rPr>
        <w:t>417</w:t>
      </w:r>
      <w:r w:rsidRPr="002D482F">
        <w:rPr>
          <w:rFonts w:ascii="Times New Roman" w:hAnsi="Times New Roman" w:cs="Times New Roman"/>
          <w:sz w:val="24"/>
          <w:szCs w:val="24"/>
        </w:rPr>
        <w:t>-</w:t>
      </w:r>
      <w:r w:rsidR="00A94BCB">
        <w:rPr>
          <w:rFonts w:ascii="Times New Roman" w:hAnsi="Times New Roman" w:cs="Times New Roman"/>
          <w:sz w:val="24"/>
          <w:szCs w:val="24"/>
        </w:rPr>
        <w:t>4902</w:t>
      </w:r>
      <w:r w:rsidR="00320560" w:rsidRPr="002D482F">
        <w:rPr>
          <w:rFonts w:ascii="Times New Roman" w:hAnsi="Times New Roman" w:cs="Times New Roman"/>
          <w:sz w:val="24"/>
          <w:szCs w:val="24"/>
        </w:rPr>
        <w:t xml:space="preserve"> | </w:t>
      </w:r>
      <w:r w:rsidRPr="002D482F">
        <w:rPr>
          <w:rFonts w:ascii="Times New Roman" w:hAnsi="Times New Roman" w:cs="Times New Roman"/>
          <w:sz w:val="24"/>
          <w:szCs w:val="24"/>
        </w:rPr>
        <w:t>karikathleen</w:t>
      </w:r>
      <w:r w:rsidR="00A94BCB">
        <w:rPr>
          <w:rFonts w:ascii="Times New Roman" w:hAnsi="Times New Roman" w:cs="Times New Roman"/>
          <w:sz w:val="24"/>
          <w:szCs w:val="24"/>
        </w:rPr>
        <w:t>05@gmail.com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Description w:val="Resume content table"/>
      </w:tblPr>
      <w:tblGrid>
        <w:gridCol w:w="7981"/>
        <w:gridCol w:w="1379"/>
      </w:tblGrid>
      <w:tr w:rsidR="002D482F" w:rsidRPr="002D482F" w14:paraId="72F9E34D" w14:textId="77777777" w:rsidTr="00320560">
        <w:sdt>
          <w:sdtPr>
            <w:rPr>
              <w:rFonts w:ascii="Times New Roman" w:hAnsi="Times New Roman" w:cs="Times New Roman"/>
              <w:color w:val="auto"/>
              <w:sz w:val="24"/>
              <w:szCs w:val="24"/>
            </w:rPr>
            <w:id w:val="1987511812"/>
            <w:placeholder>
              <w:docPart w:val="56565D01E5B84E51A88A8854C9A793B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81" w:type="dxa"/>
                <w:tcMar>
                  <w:top w:w="576" w:type="dxa"/>
                  <w:bottom w:w="0" w:type="dxa"/>
                  <w:right w:w="144" w:type="dxa"/>
                </w:tcMar>
                <w:vAlign w:val="bottom"/>
              </w:tcPr>
              <w:p w14:paraId="390D4118" w14:textId="77777777" w:rsidR="00F75D2E" w:rsidRPr="002D482F" w:rsidRDefault="00A16D47">
                <w:pPr>
                  <w:pStyle w:val="Heading1"/>
                  <w:rPr>
                    <w:rFonts w:ascii="Times New Roman" w:hAnsi="Times New Roman" w:cs="Times New Roman"/>
                    <w:color w:val="auto"/>
                    <w:sz w:val="24"/>
                    <w:szCs w:val="24"/>
                  </w:rPr>
                </w:pPr>
                <w:r w:rsidRPr="002D482F">
                  <w:rPr>
                    <w:rFonts w:ascii="Times New Roman" w:hAnsi="Times New Roman" w:cs="Times New Roman"/>
                    <w:b/>
                    <w:bCs/>
                    <w:color w:val="auto"/>
                    <w:sz w:val="24"/>
                    <w:szCs w:val="24"/>
                  </w:rPr>
                  <w:t>Objective</w:t>
                </w:r>
              </w:p>
            </w:tc>
          </w:sdtContent>
        </w:sdt>
        <w:tc>
          <w:tcPr>
            <w:tcW w:w="1379" w:type="dxa"/>
            <w:tcMar>
              <w:top w:w="576" w:type="dxa"/>
            </w:tcMar>
          </w:tcPr>
          <w:p w14:paraId="4C8705E4" w14:textId="77777777" w:rsidR="00F75D2E" w:rsidRPr="002D482F" w:rsidRDefault="00F75D2E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482F" w:rsidRPr="002D482F" w14:paraId="3C2E04EB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7791FB41" w14:textId="78B81AB1" w:rsidR="00F75D2E" w:rsidRPr="002D482F" w:rsidRDefault="00FE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developmental position within the Department of Defense</w:t>
            </w:r>
            <w:r w:rsidR="00026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</w:tcPr>
          <w:p w14:paraId="3660D73D" w14:textId="77777777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2F" w:rsidRPr="002D482F" w14:paraId="2DB7C243" w14:textId="77777777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14:paraId="4C7F8955" w14:textId="77777777" w:rsidR="00F75D2E" w:rsidRPr="002D482F" w:rsidRDefault="00C64452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1896543230"/>
                <w:placeholder>
                  <w:docPart w:val="A2E32718C2D04EB7B41AECCE30DBD98A"/>
                </w:placeholder>
                <w:temporary/>
                <w:showingPlcHdr/>
                <w15:appearance w15:val="hidden"/>
              </w:sdtPr>
              <w:sdtEndPr/>
              <w:sdtContent>
                <w:r w:rsidR="00A16D47" w:rsidRPr="002D482F">
                  <w:rPr>
                    <w:rFonts w:ascii="Times New Roman" w:hAnsi="Times New Roman" w:cs="Times New Roman"/>
                    <w:b/>
                    <w:bCs/>
                    <w:color w:val="auto"/>
                    <w:sz w:val="24"/>
                    <w:szCs w:val="24"/>
                  </w:rPr>
                  <w:t>Education</w:t>
                </w:r>
              </w:sdtContent>
            </w:sdt>
          </w:p>
        </w:tc>
        <w:tc>
          <w:tcPr>
            <w:tcW w:w="1379" w:type="dxa"/>
          </w:tcPr>
          <w:p w14:paraId="53C4532D" w14:textId="77777777" w:rsidR="00F75D2E" w:rsidRPr="002D482F" w:rsidRDefault="00F75D2E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482F" w:rsidRPr="002D482F" w14:paraId="6F0BF2C1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7DA440CE" w14:textId="7C86F912" w:rsidR="00F75D2E" w:rsidRPr="002D482F" w:rsidRDefault="00677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Bachelor’s degree</w:t>
            </w:r>
            <w:r w:rsidR="002D4D08">
              <w:rPr>
                <w:rFonts w:ascii="Times New Roman" w:hAnsi="Times New Roman" w:cs="Times New Roman"/>
                <w:sz w:val="24"/>
                <w:szCs w:val="24"/>
              </w:rPr>
              <w:t xml:space="preserve"> (3.</w:t>
            </w:r>
            <w:r w:rsidR="00086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310">
              <w:rPr>
                <w:rFonts w:ascii="Times New Roman" w:hAnsi="Times New Roman" w:cs="Times New Roman"/>
                <w:sz w:val="24"/>
                <w:szCs w:val="24"/>
              </w:rPr>
              <w:t>GPA)</w:t>
            </w:r>
          </w:p>
          <w:p w14:paraId="21570F15" w14:textId="43D1AD99" w:rsidR="00F75D2E" w:rsidRPr="002D482F" w:rsidRDefault="006777AD" w:rsidP="00320560">
            <w:pPr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American Public University System/American Military University</w:t>
            </w:r>
          </w:p>
        </w:tc>
        <w:tc>
          <w:tcPr>
            <w:tcW w:w="1379" w:type="dxa"/>
          </w:tcPr>
          <w:p w14:paraId="23EA5001" w14:textId="1F6C0D98" w:rsidR="00F75D2E" w:rsidRPr="002D482F" w:rsidRDefault="00086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Completion</w:t>
            </w:r>
            <w:r w:rsidR="00D6662C" w:rsidRPr="002D482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October 1</w:t>
            </w:r>
            <w:r w:rsidRPr="00086310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>, 2023</w:t>
            </w:r>
          </w:p>
        </w:tc>
      </w:tr>
      <w:tr w:rsidR="002D482F" w:rsidRPr="002D482F" w14:paraId="1D14BF1F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05AFFCA9" w14:textId="77777777" w:rsidR="00F75D2E" w:rsidRPr="002D482F" w:rsidRDefault="0020564A" w:rsidP="0020564A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Major: Business Administration</w:t>
            </w:r>
          </w:p>
          <w:p w14:paraId="507F91E2" w14:textId="77777777" w:rsidR="0020564A" w:rsidRPr="002D482F" w:rsidRDefault="0020564A" w:rsidP="0020564A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Concentration: DoD Project Management </w:t>
            </w:r>
          </w:p>
          <w:p w14:paraId="28C9ECCD" w14:textId="5A88833E" w:rsidR="0020564A" w:rsidRPr="002D482F" w:rsidRDefault="003E741E" w:rsidP="0020564A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Related course work: </w:t>
            </w:r>
            <w:r w:rsidR="00E000FC" w:rsidRPr="002D482F">
              <w:rPr>
                <w:rFonts w:ascii="Times New Roman" w:hAnsi="Times New Roman" w:cs="Times New Roman"/>
                <w:sz w:val="24"/>
                <w:szCs w:val="24"/>
              </w:rPr>
              <w:t>Law and Ethics</w:t>
            </w:r>
            <w:r w:rsidR="00136BB9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, Operations Research, </w:t>
            </w:r>
            <w:r w:rsidR="004131CF">
              <w:rPr>
                <w:rFonts w:ascii="Times New Roman" w:hAnsi="Times New Roman" w:cs="Times New Roman"/>
                <w:sz w:val="24"/>
                <w:szCs w:val="24"/>
              </w:rPr>
              <w:t xml:space="preserve">Accounting, </w:t>
            </w:r>
            <w:r w:rsidR="00136BB9" w:rsidRPr="002D482F">
              <w:rPr>
                <w:rFonts w:ascii="Times New Roman" w:hAnsi="Times New Roman" w:cs="Times New Roman"/>
                <w:sz w:val="24"/>
                <w:szCs w:val="24"/>
              </w:rPr>
              <w:t>Program and Acquisition Management I &amp; II, Defense Budget Development</w:t>
            </w:r>
            <w:r w:rsidR="000C3B35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and Execution, Program Appraisal</w:t>
            </w:r>
            <w:r w:rsidR="00B6627A" w:rsidRPr="002D4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9" w:type="dxa"/>
            <w:tcMar>
              <w:bottom w:w="230" w:type="dxa"/>
            </w:tcMar>
          </w:tcPr>
          <w:p w14:paraId="658E3F06" w14:textId="77777777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2F" w:rsidRPr="002D482F" w14:paraId="74D8CEBB" w14:textId="77777777" w:rsidTr="00320560">
        <w:tc>
          <w:tcPr>
            <w:tcW w:w="7981" w:type="dxa"/>
            <w:tcMar>
              <w:bottom w:w="0" w:type="dxa"/>
              <w:right w:w="144" w:type="dxa"/>
            </w:tcMar>
            <w:vAlign w:val="bottom"/>
          </w:tcPr>
          <w:p w14:paraId="3FF4B7FE" w14:textId="77777777" w:rsidR="00F75D2E" w:rsidRPr="002D482F" w:rsidRDefault="00C64452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657741879"/>
                <w:placeholder>
                  <w:docPart w:val="6140BB8650F740FE9A62A79DA7AE2D2A"/>
                </w:placeholder>
                <w:temporary/>
                <w:showingPlcHdr/>
                <w15:appearance w15:val="hidden"/>
              </w:sdtPr>
              <w:sdtEndPr/>
              <w:sdtContent>
                <w:r w:rsidR="00A16D47" w:rsidRPr="002D482F">
                  <w:rPr>
                    <w:rFonts w:ascii="Times New Roman" w:hAnsi="Times New Roman" w:cs="Times New Roman"/>
                    <w:b/>
                    <w:bCs/>
                    <w:color w:val="auto"/>
                    <w:sz w:val="24"/>
                    <w:szCs w:val="24"/>
                  </w:rPr>
                  <w:t>Skills &amp; Abilities</w:t>
                </w:r>
              </w:sdtContent>
            </w:sdt>
          </w:p>
        </w:tc>
        <w:tc>
          <w:tcPr>
            <w:tcW w:w="1379" w:type="dxa"/>
          </w:tcPr>
          <w:p w14:paraId="2A4359CD" w14:textId="77777777" w:rsidR="00F75D2E" w:rsidRPr="002D482F" w:rsidRDefault="00F75D2E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482F" w:rsidRPr="002D482F" w14:paraId="404F3D66" w14:textId="77777777" w:rsidTr="00320560">
        <w:sdt>
          <w:sdtPr>
            <w:rPr>
              <w:rFonts w:ascii="Times New Roman" w:hAnsi="Times New Roman" w:cs="Times New Roman"/>
              <w:sz w:val="24"/>
              <w:szCs w:val="24"/>
            </w:rPr>
            <w:id w:val="526745534"/>
            <w:placeholder>
              <w:docPart w:val="8FCB30946A5B41DAACB81112B430DD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7981" w:type="dxa"/>
                <w:tcMar>
                  <w:top w:w="29" w:type="dxa"/>
                  <w:bottom w:w="29" w:type="dxa"/>
                  <w:right w:w="144" w:type="dxa"/>
                </w:tcMar>
              </w:tcPr>
              <w:p w14:paraId="3C7FE427" w14:textId="77777777" w:rsidR="00F75D2E" w:rsidRPr="002D482F" w:rsidRDefault="00A16D4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482F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Management</w:t>
                </w:r>
              </w:p>
            </w:tc>
          </w:sdtContent>
        </w:sdt>
        <w:tc>
          <w:tcPr>
            <w:tcW w:w="1379" w:type="dxa"/>
          </w:tcPr>
          <w:p w14:paraId="11608EB4" w14:textId="77777777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2F" w:rsidRPr="002D482F" w14:paraId="665024A6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4B354626" w14:textId="152456B8" w:rsidR="00355D3D" w:rsidRPr="002D482F" w:rsidRDefault="00355D3D" w:rsidP="00D14E19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Team Lead/Subject Matter Expert: Tools and Equipment Program</w:t>
            </w:r>
            <w:r w:rsidR="004C5AE8" w:rsidRPr="002D4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450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C13657" w:rsidRPr="002D482F">
              <w:rPr>
                <w:rFonts w:ascii="Times New Roman" w:hAnsi="Times New Roman" w:cs="Times New Roman"/>
                <w:sz w:val="24"/>
                <w:szCs w:val="24"/>
              </w:rPr>
              <w:t>omplete</w:t>
            </w:r>
            <w:r w:rsidR="00B8421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13657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Purchase Requests for </w:t>
            </w:r>
            <w:r w:rsidR="00B84214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C13657" w:rsidRPr="002D482F">
              <w:rPr>
                <w:rFonts w:ascii="Times New Roman" w:hAnsi="Times New Roman" w:cs="Times New Roman"/>
                <w:sz w:val="24"/>
                <w:szCs w:val="24"/>
              </w:rPr>
              <w:t>operating budget of $1M+</w:t>
            </w:r>
            <w:r w:rsidR="003C7450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, developed procedure guides </w:t>
            </w:r>
            <w:r w:rsidR="00715AD3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for new equipment, </w:t>
            </w:r>
            <w:r w:rsidR="00FC31F3">
              <w:rPr>
                <w:rFonts w:ascii="Times New Roman" w:hAnsi="Times New Roman" w:cs="Times New Roman"/>
                <w:sz w:val="24"/>
                <w:szCs w:val="24"/>
              </w:rPr>
              <w:t>researched</w:t>
            </w:r>
            <w:r w:rsidR="00715AD3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214">
              <w:rPr>
                <w:rFonts w:ascii="Times New Roman" w:hAnsi="Times New Roman" w:cs="Times New Roman"/>
                <w:sz w:val="24"/>
                <w:szCs w:val="24"/>
              </w:rPr>
              <w:t>mission-essential</w:t>
            </w:r>
            <w:r w:rsidR="00715AD3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tools and equipment for acquisition, buil</w:t>
            </w:r>
            <w:r w:rsidR="00B8421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15AD3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and maintained </w:t>
            </w:r>
            <w:r w:rsidR="00B8421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A69EA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spreadsheet for </w:t>
            </w:r>
            <w:r w:rsidR="00B8421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8A69EA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entirety of </w:t>
            </w:r>
            <w:r w:rsidR="004B417D" w:rsidRPr="002D482F">
              <w:rPr>
                <w:rFonts w:ascii="Times New Roman" w:hAnsi="Times New Roman" w:cs="Times New Roman"/>
                <w:sz w:val="24"/>
                <w:szCs w:val="24"/>
              </w:rPr>
              <w:t>tools and equipment for 5 fire stations</w:t>
            </w:r>
            <w:r w:rsidR="0032078E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3B8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F5E75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program exceeded all standards and requirements with </w:t>
            </w:r>
            <w:r w:rsidR="0032078E" w:rsidRPr="002D482F">
              <w:rPr>
                <w:rFonts w:ascii="Times New Roman" w:hAnsi="Times New Roman" w:cs="Times New Roman"/>
                <w:sz w:val="24"/>
                <w:szCs w:val="24"/>
              </w:rPr>
              <w:t>100% accountability.</w:t>
            </w:r>
          </w:p>
          <w:p w14:paraId="52C70CEE" w14:textId="1309E89B" w:rsidR="00355D3D" w:rsidRPr="002D482F" w:rsidRDefault="004B417D" w:rsidP="00D14E19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Team Lead/Subject Matter Expert: Extinguishers</w:t>
            </w:r>
            <w:r w:rsidR="004C5AE8" w:rsidRPr="002D4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Procured new vendor contract for extinguisher testing and maintenance</w:t>
            </w:r>
            <w:r w:rsidR="000B773B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with an operating budget of $80k+,</w:t>
            </w:r>
            <w:r w:rsidR="00F537B4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developed and maintained tracker to ensure all units are certified and repaired annually, brought Kirtland Fire and Emergency Services up to all standards and requirements previously not met</w:t>
            </w:r>
            <w:r w:rsidR="00CF5E75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32078E" w:rsidRPr="002D482F">
              <w:rPr>
                <w:rFonts w:ascii="Times New Roman" w:hAnsi="Times New Roman" w:cs="Times New Roman"/>
                <w:sz w:val="24"/>
                <w:szCs w:val="24"/>
              </w:rPr>
              <w:t>100% accountability.</w:t>
            </w: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41F8B5" w14:textId="1AAFAA7F" w:rsidR="004C5AE8" w:rsidRPr="002D482F" w:rsidRDefault="004C5AE8" w:rsidP="00D14E19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Team Lead/Subject Matter Expert: </w:t>
            </w:r>
            <w:r w:rsidR="001B3810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PMEL Calibration Equipment. Tracked, organized, and ensured calibration compliance for </w:t>
            </w:r>
            <w:r w:rsidR="00AF3E2D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50-piece inventory valued at over $1M, developed </w:t>
            </w:r>
            <w:r w:rsidR="00A83B8C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AF3E2D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internal tracking system to ensure on-time turn-in, </w:t>
            </w:r>
            <w:r w:rsidR="00A83B8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AF3E2D" w:rsidRPr="002D482F">
              <w:rPr>
                <w:rFonts w:ascii="Times New Roman" w:hAnsi="Times New Roman" w:cs="Times New Roman"/>
                <w:sz w:val="24"/>
                <w:szCs w:val="24"/>
              </w:rPr>
              <w:t>exceeded all standards and requirements with 100% accountability.</w:t>
            </w:r>
          </w:p>
          <w:p w14:paraId="3BD3CE01" w14:textId="26ED4503" w:rsidR="00F92098" w:rsidRPr="002D482F" w:rsidRDefault="00F92098" w:rsidP="00D14E19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Team Lead/Subject Matter Expert: Logistics. </w:t>
            </w:r>
            <w:r w:rsidR="00371290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Assessment and distribution of supplies to 5 fire stations plus installation </w:t>
            </w:r>
            <w:r w:rsidR="00090590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alarm room, received and analyzed supply requests on a bi-weekly basis, </w:t>
            </w:r>
            <w:r w:rsidR="000E5E1C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collected supplies from </w:t>
            </w:r>
            <w:r w:rsidR="00A83B8C">
              <w:rPr>
                <w:rFonts w:ascii="Times New Roman" w:hAnsi="Times New Roman" w:cs="Times New Roman"/>
                <w:sz w:val="24"/>
                <w:szCs w:val="24"/>
              </w:rPr>
              <w:t>vendors</w:t>
            </w:r>
            <w:r w:rsidR="000E5E1C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while cleaning and maintaining 3 large supply rooms with an annual budget of over $1M</w:t>
            </w:r>
            <w:r w:rsidR="000D595A" w:rsidRPr="002D482F">
              <w:rPr>
                <w:rFonts w:ascii="Times New Roman" w:hAnsi="Times New Roman" w:cs="Times New Roman"/>
                <w:sz w:val="24"/>
                <w:szCs w:val="24"/>
              </w:rPr>
              <w:t>, met 100% accountability and exceeded all program standards and requirements.</w:t>
            </w:r>
          </w:p>
        </w:tc>
        <w:tc>
          <w:tcPr>
            <w:tcW w:w="1379" w:type="dxa"/>
          </w:tcPr>
          <w:p w14:paraId="4792D05C" w14:textId="77777777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2F" w:rsidRPr="002D482F" w14:paraId="5EE27C5E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2B9ADC3B" w14:textId="7132DDB7" w:rsidR="00F75D2E" w:rsidRPr="002D482F" w:rsidRDefault="000D59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Leadership</w:t>
            </w:r>
          </w:p>
        </w:tc>
        <w:tc>
          <w:tcPr>
            <w:tcW w:w="1379" w:type="dxa"/>
          </w:tcPr>
          <w:p w14:paraId="6EFF9ACC" w14:textId="77777777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2F" w:rsidRPr="002D482F" w14:paraId="3131A71A" w14:textId="77777777" w:rsidTr="00320560">
        <w:tc>
          <w:tcPr>
            <w:tcW w:w="7981" w:type="dxa"/>
            <w:tcMar>
              <w:right w:w="144" w:type="dxa"/>
            </w:tcMar>
          </w:tcPr>
          <w:p w14:paraId="00701624" w14:textId="06930A96" w:rsidR="00A53813" w:rsidRPr="002D482F" w:rsidRDefault="00A53813" w:rsidP="00E47562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Fire Academy Instructor</w:t>
            </w:r>
            <w:r w:rsidR="00D46915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with Kirtland Air Force Base Fire Department. Instructed and Mentored </w:t>
            </w:r>
            <w:r w:rsidR="0037790C" w:rsidRPr="002D482F">
              <w:rPr>
                <w:rFonts w:ascii="Times New Roman" w:hAnsi="Times New Roman" w:cs="Times New Roman"/>
                <w:sz w:val="24"/>
                <w:szCs w:val="24"/>
              </w:rPr>
              <w:t>6 incoming and inexperienced firefighters to prepare them for performance and testing in all areas</w:t>
            </w:r>
            <w:r w:rsidR="00113D1E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9840F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13D1E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9-week course. </w:t>
            </w:r>
          </w:p>
          <w:p w14:paraId="2EA43CC4" w14:textId="70657CC2" w:rsidR="00F75D2E" w:rsidRPr="002D482F" w:rsidRDefault="00E47562" w:rsidP="00E47562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Enforced procedures and launched preventative measures to prevent the spread of Covid 19 through Kirtland Air Force Base</w:t>
            </w:r>
            <w:r w:rsidR="009B25C6" w:rsidRPr="002D482F">
              <w:rPr>
                <w:rFonts w:ascii="Times New Roman" w:hAnsi="Times New Roman" w:cs="Times New Roman"/>
                <w:sz w:val="24"/>
                <w:szCs w:val="24"/>
              </w:rPr>
              <w:t>, Fire and Emergency Services, and state directives.</w:t>
            </w:r>
          </w:p>
          <w:p w14:paraId="60CD3FE7" w14:textId="0FC95622" w:rsidR="00B15D14" w:rsidRPr="002D482F" w:rsidRDefault="00B15D14" w:rsidP="00E47562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Vice President: Kirtland Air Force Base Fire Department Flower Fund</w:t>
            </w:r>
            <w:r w:rsidR="001064CB" w:rsidRPr="002D482F">
              <w:rPr>
                <w:rFonts w:ascii="Times New Roman" w:hAnsi="Times New Roman" w:cs="Times New Roman"/>
                <w:sz w:val="24"/>
                <w:szCs w:val="24"/>
              </w:rPr>
              <w:t>. Organized and executed fundraising events</w:t>
            </w:r>
            <w:r w:rsidR="00D1490C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for the well-being and benefit of each individual employee of Kirtland Air Force Base Fire Department and their families</w:t>
            </w:r>
            <w:r w:rsidR="004953DC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while ensuring each family member is given special care and attention during their time of need (birth of children, </w:t>
            </w:r>
            <w:r w:rsidR="009840F7">
              <w:rPr>
                <w:rFonts w:ascii="Times New Roman" w:hAnsi="Times New Roman" w:cs="Times New Roman"/>
                <w:sz w:val="24"/>
                <w:szCs w:val="24"/>
              </w:rPr>
              <w:t>retirement</w:t>
            </w:r>
            <w:r w:rsidR="004953DC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, death in the family, etc.). </w:t>
            </w:r>
          </w:p>
          <w:p w14:paraId="2FE88726" w14:textId="145A5B77" w:rsidR="0090672E" w:rsidRPr="002D482F" w:rsidRDefault="0090672E" w:rsidP="00E47562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NFPA 1500 Committee Member: Identifies Fire and Emergency Services shortfalls and noncompliance areas</w:t>
            </w:r>
            <w:r w:rsidR="004B0D25" w:rsidRPr="002D482F">
              <w:rPr>
                <w:rFonts w:ascii="Times New Roman" w:hAnsi="Times New Roman" w:cs="Times New Roman"/>
                <w:sz w:val="24"/>
                <w:szCs w:val="24"/>
              </w:rPr>
              <w:t>, continuous review of processes and procedures ensuring compliance with local and national standards.</w:t>
            </w:r>
          </w:p>
        </w:tc>
        <w:tc>
          <w:tcPr>
            <w:tcW w:w="1379" w:type="dxa"/>
          </w:tcPr>
          <w:p w14:paraId="06958590" w14:textId="77777777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2F" w:rsidRPr="002D482F" w14:paraId="67F0DE46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58E4565A" w14:textId="44C54327" w:rsidR="00F75D2E" w:rsidRPr="0045572B" w:rsidRDefault="004557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57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Other Applicable Skills</w:t>
            </w:r>
          </w:p>
        </w:tc>
        <w:tc>
          <w:tcPr>
            <w:tcW w:w="1379" w:type="dxa"/>
          </w:tcPr>
          <w:p w14:paraId="4AD1A697" w14:textId="77777777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2F" w:rsidRPr="002D482F" w14:paraId="733C7178" w14:textId="77777777" w:rsidTr="00320560">
        <w:tc>
          <w:tcPr>
            <w:tcW w:w="7981" w:type="dxa"/>
            <w:tcMar>
              <w:right w:w="144" w:type="dxa"/>
            </w:tcMar>
          </w:tcPr>
          <w:p w14:paraId="572BF16C" w14:textId="685C2864" w:rsidR="0045572B" w:rsidRDefault="00113D1E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Excellent </w:t>
            </w:r>
            <w:r w:rsidR="00C64452">
              <w:rPr>
                <w:rFonts w:ascii="Times New Roman" w:hAnsi="Times New Roman" w:cs="Times New Roman"/>
                <w:sz w:val="24"/>
                <w:szCs w:val="24"/>
              </w:rPr>
              <w:t xml:space="preserve">analytical, </w:t>
            </w:r>
            <w:r w:rsidR="00BE4C4B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written, oral, and communication </w:t>
            </w:r>
            <w:r w:rsidR="0045572B" w:rsidRPr="002D482F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  <w:r w:rsidR="00BE4C4B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B21B" w14:textId="78FDBC20" w:rsidR="00F75D2E" w:rsidRDefault="0045572B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E4C4B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pecializing in Microsoft Excel, </w:t>
            </w:r>
            <w:r w:rsidR="00AD336A" w:rsidRPr="002D482F">
              <w:rPr>
                <w:rFonts w:ascii="Times New Roman" w:hAnsi="Times New Roman" w:cs="Times New Roman"/>
                <w:sz w:val="24"/>
                <w:szCs w:val="24"/>
              </w:rPr>
              <w:t>Word, Access,</w:t>
            </w:r>
            <w:r w:rsidR="00D66A82">
              <w:rPr>
                <w:rFonts w:ascii="Times New Roman" w:hAnsi="Times New Roman" w:cs="Times New Roman"/>
                <w:sz w:val="24"/>
                <w:szCs w:val="24"/>
              </w:rPr>
              <w:t xml:space="preserve"> Office,</w:t>
            </w:r>
            <w:r w:rsidR="00AD336A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531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AD336A" w:rsidRPr="002D482F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="00DF6FEB" w:rsidRPr="002D4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C0118" w14:textId="3904C895" w:rsidR="00BF39C2" w:rsidRPr="002D482F" w:rsidRDefault="00BF39C2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Typing: 71 words per minute with 98% accuracy.</w:t>
            </w:r>
          </w:p>
        </w:tc>
        <w:tc>
          <w:tcPr>
            <w:tcW w:w="1379" w:type="dxa"/>
          </w:tcPr>
          <w:p w14:paraId="7C12AB24" w14:textId="77777777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2F" w:rsidRPr="002D482F" w14:paraId="093C4E10" w14:textId="77777777" w:rsidTr="00320560">
        <w:tc>
          <w:tcPr>
            <w:tcW w:w="7981" w:type="dxa"/>
            <w:tcMar>
              <w:bottom w:w="29" w:type="dxa"/>
              <w:right w:w="144" w:type="dxa"/>
            </w:tcMar>
          </w:tcPr>
          <w:p w14:paraId="70DA1049" w14:textId="6422D23C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8AFBEEC" w14:textId="77777777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2F" w:rsidRPr="002D482F" w14:paraId="60AE1E17" w14:textId="77777777" w:rsidTr="00320560">
        <w:tc>
          <w:tcPr>
            <w:tcW w:w="7981" w:type="dxa"/>
            <w:tcMar>
              <w:bottom w:w="230" w:type="dxa"/>
              <w:right w:w="144" w:type="dxa"/>
            </w:tcMar>
          </w:tcPr>
          <w:p w14:paraId="23C94C1C" w14:textId="743E7647" w:rsidR="00F75D2E" w:rsidRPr="002D482F" w:rsidRDefault="00F75D2E" w:rsidP="005F5531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C799DF8" w14:textId="77777777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2F" w:rsidRPr="002D482F" w14:paraId="03EEF2B5" w14:textId="77777777" w:rsidTr="00320560">
        <w:tc>
          <w:tcPr>
            <w:tcW w:w="7981" w:type="dxa"/>
            <w:tcMar>
              <w:bottom w:w="0" w:type="dxa"/>
              <w:right w:w="144" w:type="dxa"/>
            </w:tcMar>
          </w:tcPr>
          <w:p w14:paraId="12C540E2" w14:textId="77777777" w:rsidR="00F75D2E" w:rsidRPr="002D482F" w:rsidRDefault="00C64452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id w:val="-5209806"/>
                <w:placeholder>
                  <w:docPart w:val="39E9A3ED0296442C87B1DC52978B8347"/>
                </w:placeholder>
                <w:temporary/>
                <w:showingPlcHdr/>
                <w15:appearance w15:val="hidden"/>
              </w:sdtPr>
              <w:sdtEndPr/>
              <w:sdtContent>
                <w:r w:rsidR="00A16D47" w:rsidRPr="002D482F">
                  <w:rPr>
                    <w:rFonts w:ascii="Times New Roman" w:hAnsi="Times New Roman" w:cs="Times New Roman"/>
                    <w:b/>
                    <w:bCs/>
                    <w:color w:val="auto"/>
                    <w:sz w:val="24"/>
                    <w:szCs w:val="24"/>
                  </w:rPr>
                  <w:t>Experience</w:t>
                </w:r>
              </w:sdtContent>
            </w:sdt>
          </w:p>
        </w:tc>
        <w:tc>
          <w:tcPr>
            <w:tcW w:w="1379" w:type="dxa"/>
          </w:tcPr>
          <w:p w14:paraId="3456E07D" w14:textId="77777777" w:rsidR="00F75D2E" w:rsidRPr="002D482F" w:rsidRDefault="00F75D2E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D482F" w:rsidRPr="002D482F" w14:paraId="61BAB8F0" w14:textId="77777777" w:rsidTr="00320560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14:paraId="7EDC9AA8" w14:textId="563D96C1" w:rsidR="00080A6D" w:rsidRPr="002D482F" w:rsidRDefault="0008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Firefighter, Hazardous Materials </w:t>
            </w:r>
            <w:r w:rsidR="00FF6D3B" w:rsidRPr="002D482F">
              <w:rPr>
                <w:rFonts w:ascii="Times New Roman" w:hAnsi="Times New Roman" w:cs="Times New Roman"/>
                <w:sz w:val="24"/>
                <w:szCs w:val="24"/>
              </w:rPr>
              <w:t>Technician</w:t>
            </w:r>
            <w:r w:rsidR="00FF6D3B">
              <w:rPr>
                <w:rFonts w:ascii="Times New Roman" w:hAnsi="Times New Roman" w:cs="Times New Roman"/>
                <w:sz w:val="24"/>
                <w:szCs w:val="24"/>
              </w:rPr>
              <w:t xml:space="preserve"> GS</w:t>
            </w:r>
            <w:r w:rsidR="00241DA1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  <w:p w14:paraId="6CE94BD7" w14:textId="315CD5AA" w:rsidR="00F75D2E" w:rsidRPr="002D482F" w:rsidRDefault="00675AFC">
            <w:pPr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K</w:t>
            </w:r>
            <w:r w:rsidRPr="002D482F">
              <w:rPr>
                <w:rStyle w:val="Emphasis"/>
              </w:rPr>
              <w:t>irtland Air Force Base Fire Department (Large Installation – 52k Acres)</w:t>
            </w:r>
          </w:p>
        </w:tc>
        <w:tc>
          <w:tcPr>
            <w:tcW w:w="1379" w:type="dxa"/>
          </w:tcPr>
          <w:p w14:paraId="4D0F5EF5" w14:textId="6420872F" w:rsidR="00F75D2E" w:rsidRPr="002D482F" w:rsidRDefault="004F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June 2018 to November 2022</w:t>
            </w:r>
          </w:p>
        </w:tc>
      </w:tr>
      <w:tr w:rsidR="002D482F" w:rsidRPr="002D482F" w14:paraId="49EC0B60" w14:textId="77777777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p w14:paraId="1E594D07" w14:textId="7A9231DD" w:rsidR="00F75D2E" w:rsidRPr="002D482F" w:rsidRDefault="008B38CA" w:rsidP="008B38CA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Responsible for Driving/Operating 11 different firefighting apparatus with special knowledge of </w:t>
            </w:r>
            <w:r w:rsidR="00921775" w:rsidRPr="002D482F">
              <w:rPr>
                <w:rFonts w:ascii="Times New Roman" w:hAnsi="Times New Roman" w:cs="Times New Roman"/>
                <w:sz w:val="24"/>
                <w:szCs w:val="24"/>
              </w:rPr>
              <w:t>4 fire demand zones</w:t>
            </w:r>
            <w:r w:rsidR="00207698">
              <w:rPr>
                <w:rFonts w:ascii="Times New Roman" w:hAnsi="Times New Roman" w:cs="Times New Roman"/>
                <w:sz w:val="24"/>
                <w:szCs w:val="24"/>
              </w:rPr>
              <w:t xml:space="preserve"> and 5 fire stations</w:t>
            </w:r>
            <w:r w:rsidR="006C1633" w:rsidRPr="002D4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472969" w14:textId="13B596C6" w:rsidR="006C1633" w:rsidRPr="002D482F" w:rsidRDefault="006C1633" w:rsidP="008B38CA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Specialized in </w:t>
            </w:r>
            <w:r w:rsidR="00A01891" w:rsidRPr="002D482F">
              <w:rPr>
                <w:rFonts w:ascii="Times New Roman" w:hAnsi="Times New Roman" w:cs="Times New Roman"/>
                <w:sz w:val="24"/>
                <w:szCs w:val="24"/>
              </w:rPr>
              <w:t>hazardous material identification</w:t>
            </w:r>
            <w:r w:rsidR="004040B5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, sampling, and </w:t>
            </w:r>
            <w:r w:rsidR="00F6671F" w:rsidRPr="002D482F">
              <w:rPr>
                <w:rFonts w:ascii="Times New Roman" w:hAnsi="Times New Roman" w:cs="Times New Roman"/>
                <w:sz w:val="24"/>
                <w:szCs w:val="24"/>
              </w:rPr>
              <w:t>decontamination procedures.</w:t>
            </w:r>
          </w:p>
        </w:tc>
        <w:tc>
          <w:tcPr>
            <w:tcW w:w="1379" w:type="dxa"/>
          </w:tcPr>
          <w:p w14:paraId="4E0C537F" w14:textId="77777777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82F" w:rsidRPr="002D482F" w14:paraId="5202047B" w14:textId="77777777" w:rsidTr="00320560">
        <w:tc>
          <w:tcPr>
            <w:tcW w:w="7981" w:type="dxa"/>
            <w:shd w:val="clear" w:color="auto" w:fill="auto"/>
            <w:tcMar>
              <w:bottom w:w="29" w:type="dxa"/>
              <w:right w:w="144" w:type="dxa"/>
            </w:tcMar>
          </w:tcPr>
          <w:p w14:paraId="7F7D2C5A" w14:textId="0FA5053F" w:rsidR="00F75D2E" w:rsidRPr="002D482F" w:rsidRDefault="009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Medical Logistics Specialist</w:t>
            </w:r>
          </w:p>
          <w:p w14:paraId="001B67AB" w14:textId="4B64363D" w:rsidR="00F75D2E" w:rsidRPr="002D482F" w:rsidRDefault="00931F54">
            <w:pPr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U</w:t>
            </w:r>
            <w:r w:rsidRPr="002D482F">
              <w:rPr>
                <w:rStyle w:val="Emphasis"/>
              </w:rPr>
              <w:t>nited States Army</w:t>
            </w:r>
          </w:p>
        </w:tc>
        <w:tc>
          <w:tcPr>
            <w:tcW w:w="1379" w:type="dxa"/>
          </w:tcPr>
          <w:p w14:paraId="3664BF0C" w14:textId="0AE232CE" w:rsidR="00F75D2E" w:rsidRPr="002D482F" w:rsidRDefault="0093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January 2006 to January 2008</w:t>
            </w:r>
          </w:p>
        </w:tc>
      </w:tr>
      <w:tr w:rsidR="002D482F" w:rsidRPr="002D482F" w14:paraId="6577EFD4" w14:textId="77777777" w:rsidTr="00320560">
        <w:tc>
          <w:tcPr>
            <w:tcW w:w="7981" w:type="dxa"/>
            <w:shd w:val="clear" w:color="auto" w:fill="auto"/>
            <w:tcMar>
              <w:right w:w="144" w:type="dxa"/>
            </w:tcMar>
          </w:tcPr>
          <w:p w14:paraId="6682F3E7" w14:textId="08DFDD05" w:rsidR="00F75D2E" w:rsidRPr="002D482F" w:rsidRDefault="00FE237E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Managed and maintained a $250,000 </w:t>
            </w:r>
            <w:r w:rsidR="002B5D3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overnment </w:t>
            </w:r>
            <w:r w:rsidR="002B5D3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56CE4">
              <w:rPr>
                <w:rFonts w:ascii="Times New Roman" w:hAnsi="Times New Roman" w:cs="Times New Roman"/>
                <w:sz w:val="24"/>
                <w:szCs w:val="24"/>
              </w:rPr>
              <w:t>urchase</w:t>
            </w: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D3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ard for </w:t>
            </w:r>
            <w:r w:rsidR="00226488" w:rsidRPr="002D482F">
              <w:rPr>
                <w:rFonts w:ascii="Times New Roman" w:hAnsi="Times New Roman" w:cs="Times New Roman"/>
                <w:sz w:val="24"/>
                <w:szCs w:val="24"/>
              </w:rPr>
              <w:t>acquisitions</w:t>
            </w: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4F6C07" w14:textId="77777777" w:rsidR="00FE24CA" w:rsidRDefault="007C330F" w:rsidP="00FE24CA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Spearheaded assignment to create the organizational system for prime functionality of warehouse </w:t>
            </w:r>
            <w:r w:rsidR="00226488" w:rsidRPr="002D482F">
              <w:rPr>
                <w:rFonts w:ascii="Times New Roman" w:hAnsi="Times New Roman" w:cs="Times New Roman"/>
                <w:sz w:val="24"/>
                <w:szCs w:val="24"/>
              </w:rPr>
              <w:t>housing 4 civilians, 5 military members, and approximately $2M+ in transitioning government equipment.</w:t>
            </w:r>
          </w:p>
          <w:p w14:paraId="4A8E2236" w14:textId="77777777" w:rsidR="009840F7" w:rsidRDefault="009840F7" w:rsidP="00D92E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711127" w14:textId="39FA1897" w:rsidR="00710075" w:rsidRPr="00FE24CA" w:rsidRDefault="00710075" w:rsidP="00D92E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AWARDS</w:t>
            </w:r>
          </w:p>
          <w:p w14:paraId="4FFAD9F9" w14:textId="79827224" w:rsidR="005A5898" w:rsidRPr="002D482F" w:rsidRDefault="005A5898" w:rsidP="002E6BEE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Firefighter of the Year, Kirtland AFB FES</w:t>
            </w:r>
            <w:r w:rsidR="002E6BEE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2021                                                                               </w:t>
            </w:r>
          </w:p>
          <w:p w14:paraId="47403B1A" w14:textId="68748630" w:rsidR="00EE4838" w:rsidRPr="002D482F" w:rsidRDefault="00D53091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Civilian Achievement Award, Kirtland AFB FES</w:t>
            </w:r>
            <w:r w:rsidR="007E6604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2021</w:t>
            </w:r>
          </w:p>
          <w:p w14:paraId="70502B7A" w14:textId="727D6728" w:rsidR="00710075" w:rsidRPr="002D482F" w:rsidRDefault="00710075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Civilian of the Year, Non-Supervisory, Kirtland AFB FES</w:t>
            </w:r>
            <w:r w:rsidR="004D6028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2020</w:t>
            </w:r>
          </w:p>
          <w:p w14:paraId="257A9CA0" w14:textId="2913A0C9" w:rsidR="00EE4838" w:rsidRPr="002D482F" w:rsidRDefault="00EE4838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Civilian of the Quarter, Non-Supervisory, Kirtland AFB FES</w:t>
            </w:r>
            <w:r w:rsidR="004D6028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A78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4265B" w:rsidRPr="002D482F">
              <w:rPr>
                <w:rFonts w:ascii="Times New Roman" w:hAnsi="Times New Roman" w:cs="Times New Roman"/>
                <w:sz w:val="24"/>
                <w:szCs w:val="24"/>
              </w:rPr>
              <w:t>2020, Q4</w:t>
            </w:r>
          </w:p>
          <w:p w14:paraId="3885B1B4" w14:textId="24074FB1" w:rsidR="008A7E1E" w:rsidRPr="002D482F" w:rsidRDefault="008A7E1E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Nominee,</w:t>
            </w:r>
            <w:r w:rsidR="00384A78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377</w:t>
            </w:r>
            <w:r w:rsidR="00384A78" w:rsidRPr="002D48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84A78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ABW </w:t>
            </w: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Civilian of the Quarter, Kirtland AFB FES</w:t>
            </w:r>
            <w:r w:rsidR="0064265B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          2020, Q3</w:t>
            </w:r>
          </w:p>
          <w:p w14:paraId="52878A5C" w14:textId="61D83AD6" w:rsidR="008A7E1E" w:rsidRPr="002D482F" w:rsidRDefault="008A7E1E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Annual Performance Award(</w:t>
            </w:r>
            <w:r w:rsidR="00B93955" w:rsidRPr="002D482F">
              <w:rPr>
                <w:rFonts w:ascii="Times New Roman" w:hAnsi="Times New Roman" w:cs="Times New Roman"/>
                <w:sz w:val="24"/>
                <w:szCs w:val="24"/>
              </w:rPr>
              <w:t>s)                                                     2019, 2020</w:t>
            </w:r>
            <w:r w:rsidR="009840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3955" w:rsidRPr="002D48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144D0423" w14:textId="1F145C61" w:rsidR="00C15BA5" w:rsidRPr="002D482F" w:rsidRDefault="00C15BA5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Pr="002D48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Mission Support Group Team of the Quarter, Kirtland AFB FES</w:t>
            </w:r>
            <w:r w:rsidR="00B93955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60D96" w:rsidRPr="002D482F">
              <w:rPr>
                <w:rFonts w:ascii="Times New Roman" w:hAnsi="Times New Roman" w:cs="Times New Roman"/>
                <w:sz w:val="24"/>
                <w:szCs w:val="24"/>
              </w:rPr>
              <w:t>2019, Q1</w:t>
            </w:r>
          </w:p>
          <w:p w14:paraId="723BBA3D" w14:textId="21593CF6" w:rsidR="00A12130" w:rsidRPr="002D482F" w:rsidRDefault="00A12130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Pr="002D48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Mission Support Group Team of the Quarter, Kirtland AFB FES</w:t>
            </w:r>
            <w:r w:rsidR="00960D96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  2018, Q4</w:t>
            </w:r>
          </w:p>
          <w:p w14:paraId="4C55ECB2" w14:textId="35167679" w:rsidR="00A42094" w:rsidRPr="002D482F" w:rsidRDefault="00A42094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Army Achievement Medal, United States Army </w:t>
            </w:r>
            <w:r w:rsidR="005E2EA0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2007</w:t>
            </w:r>
          </w:p>
          <w:p w14:paraId="2D47B95D" w14:textId="77777777" w:rsidR="00F17441" w:rsidRPr="002D482F" w:rsidRDefault="00F17441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551A" w14:textId="14C9B1E3" w:rsidR="00F17441" w:rsidRPr="002D482F" w:rsidRDefault="00F17441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ADDITIONAL EXPERIENCE &amp; AFFILIATIONS</w:t>
            </w:r>
          </w:p>
          <w:p w14:paraId="658B79A5" w14:textId="0CC7A01D" w:rsidR="009840F7" w:rsidRDefault="00BF2C5E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Dean’s</w:t>
            </w:r>
            <w:r w:rsidR="009840F7">
              <w:rPr>
                <w:rFonts w:ascii="Times New Roman" w:hAnsi="Times New Roman" w:cs="Times New Roman"/>
                <w:sz w:val="24"/>
                <w:szCs w:val="24"/>
              </w:rPr>
              <w:t xml:space="preserve"> List </w:t>
            </w:r>
            <w:r w:rsidR="0075115F">
              <w:rPr>
                <w:rFonts w:ascii="Times New Roman" w:hAnsi="Times New Roman" w:cs="Times New Roman"/>
                <w:sz w:val="24"/>
                <w:szCs w:val="24"/>
              </w:rPr>
              <w:t>Honors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(3.7</w:t>
            </w:r>
            <w:r w:rsidR="00544481">
              <w:rPr>
                <w:rFonts w:ascii="Times New Roman" w:hAnsi="Times New Roman" w:cs="Times New Roman"/>
                <w:sz w:val="24"/>
                <w:szCs w:val="24"/>
              </w:rPr>
              <w:t xml:space="preserve">+ GPA)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511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5B24853" w14:textId="3F561C61" w:rsidR="00F17441" w:rsidRPr="002D482F" w:rsidRDefault="002B3129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The Society for Collegiate </w:t>
            </w:r>
            <w:r w:rsidR="009F082B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Leadership &amp; Achievement </w:t>
            </w:r>
            <w:r w:rsidR="00AF559B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2022 – Present</w:t>
            </w:r>
          </w:p>
          <w:p w14:paraId="4C7AD069" w14:textId="77777777" w:rsidR="00D9377A" w:rsidRPr="002D482F" w:rsidRDefault="00D9377A" w:rsidP="00D9377A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NFPA 1500 Committee Member, Kirtland AFB FES                            2019-2022</w:t>
            </w:r>
          </w:p>
          <w:p w14:paraId="618BD517" w14:textId="546FDE54" w:rsidR="00D9377A" w:rsidRPr="002D482F" w:rsidRDefault="00390F05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Vice President, Kirtland AFB FD Flower Fund                                     2019-2022</w:t>
            </w:r>
          </w:p>
          <w:p w14:paraId="33882F3E" w14:textId="73213A73" w:rsidR="00C23B22" w:rsidRPr="002D482F" w:rsidRDefault="00F77EF9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Operation Holiday Cheer, Kirtland AFB FES                                        2019-2022</w:t>
            </w:r>
          </w:p>
          <w:p w14:paraId="270284D2" w14:textId="03CEDFBA" w:rsidR="00AF559B" w:rsidRPr="002D482F" w:rsidRDefault="00AF559B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Women in Fire (Global), Working Group Member </w:t>
            </w:r>
            <w:r w:rsidR="00841494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2020-2022</w:t>
            </w:r>
          </w:p>
          <w:p w14:paraId="161E8E03" w14:textId="68D96918" w:rsidR="00841494" w:rsidRPr="002D482F" w:rsidRDefault="00841494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ABQ Reads, Albuquerque Chamber of Commerce </w:t>
            </w:r>
            <w:r w:rsidR="0035670E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2021</w:t>
            </w:r>
          </w:p>
          <w:p w14:paraId="0D9EF65B" w14:textId="1795780D" w:rsidR="0035670E" w:rsidRPr="002D482F" w:rsidRDefault="0035670E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Albuquerque Little Libraries, Volunteer</w:t>
            </w:r>
            <w:r w:rsidR="00EB6887" w:rsidRPr="002D4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2021</w:t>
            </w:r>
          </w:p>
          <w:p w14:paraId="06310BD6" w14:textId="02541766" w:rsidR="00EB6887" w:rsidRPr="002D482F" w:rsidRDefault="00EB6887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Volterra Community Securities Committee                                            2020-2021</w:t>
            </w:r>
          </w:p>
          <w:p w14:paraId="0C82974A" w14:textId="541C137D" w:rsidR="005031F8" w:rsidRPr="002D482F" w:rsidRDefault="00447F27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sz w:val="24"/>
                <w:szCs w:val="24"/>
              </w:rPr>
              <w:t>Team Leader, American Foundation for Suicide Prevention                           2018</w:t>
            </w:r>
          </w:p>
          <w:p w14:paraId="17C22949" w14:textId="77777777" w:rsidR="00447F27" w:rsidRPr="002D482F" w:rsidRDefault="00447F27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9DB1A" w14:textId="3DF439F6" w:rsidR="00447F27" w:rsidRPr="002D482F" w:rsidRDefault="00447F27" w:rsidP="0071007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QUALIFICATIONS</w:t>
            </w:r>
          </w:p>
          <w:p w14:paraId="3272B1BC" w14:textId="744CBB0D" w:rsidR="006837DC" w:rsidRPr="00C64452" w:rsidRDefault="00447F27" w:rsidP="00C6445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Security Clearance, Secret                                                            2018 </w:t>
            </w:r>
            <w:r w:rsidR="00EF5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D4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Present</w:t>
            </w:r>
          </w:p>
        </w:tc>
        <w:tc>
          <w:tcPr>
            <w:tcW w:w="1379" w:type="dxa"/>
          </w:tcPr>
          <w:p w14:paraId="751944F9" w14:textId="77777777" w:rsidR="00F75D2E" w:rsidRPr="002D482F" w:rsidRDefault="00F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87D18" w14:textId="77777777" w:rsidR="00F75D2E" w:rsidRPr="00FD2DF3" w:rsidRDefault="00F75D2E">
      <w:pPr>
        <w:rPr>
          <w:rFonts w:ascii="Times New Roman" w:hAnsi="Times New Roman" w:cs="Times New Roman"/>
          <w:sz w:val="24"/>
          <w:szCs w:val="24"/>
        </w:rPr>
      </w:pPr>
    </w:p>
    <w:sectPr w:rsidR="00F75D2E" w:rsidRPr="00FD2DF3" w:rsidSect="009F082B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3B06" w14:textId="77777777" w:rsidR="00BE255F" w:rsidRDefault="00BE255F">
      <w:r>
        <w:separator/>
      </w:r>
    </w:p>
  </w:endnote>
  <w:endnote w:type="continuationSeparator" w:id="0">
    <w:p w14:paraId="126086B2" w14:textId="77777777" w:rsidR="00BE255F" w:rsidRDefault="00BE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DE586" w14:textId="77777777" w:rsidR="00F75D2E" w:rsidRDefault="00A16D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DB3F" w14:textId="77777777" w:rsidR="00BE255F" w:rsidRDefault="00BE255F">
      <w:r>
        <w:separator/>
      </w:r>
    </w:p>
  </w:footnote>
  <w:footnote w:type="continuationSeparator" w:id="0">
    <w:p w14:paraId="4E6EAEC7" w14:textId="77777777" w:rsidR="00BE255F" w:rsidRDefault="00BE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 w15:restartNumberingAfterBreak="0">
    <w:nsid w:val="FFFFFF89"/>
    <w:multiLevelType w:val="singleLevel"/>
    <w:tmpl w:val="7C7E6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1B12"/>
    <w:multiLevelType w:val="multilevel"/>
    <w:tmpl w:val="6F32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203590">
    <w:abstractNumId w:val="9"/>
  </w:num>
  <w:num w:numId="2" w16cid:durableId="1931818108">
    <w:abstractNumId w:val="12"/>
  </w:num>
  <w:num w:numId="3" w16cid:durableId="156531702">
    <w:abstractNumId w:val="5"/>
  </w:num>
  <w:num w:numId="4" w16cid:durableId="1910768321">
    <w:abstractNumId w:val="4"/>
  </w:num>
  <w:num w:numId="5" w16cid:durableId="679044567">
    <w:abstractNumId w:val="14"/>
  </w:num>
  <w:num w:numId="6" w16cid:durableId="775058072">
    <w:abstractNumId w:val="11"/>
  </w:num>
  <w:num w:numId="7" w16cid:durableId="1194881414">
    <w:abstractNumId w:val="15"/>
  </w:num>
  <w:num w:numId="8" w16cid:durableId="185025134">
    <w:abstractNumId w:val="3"/>
  </w:num>
  <w:num w:numId="9" w16cid:durableId="1279415231">
    <w:abstractNumId w:val="2"/>
  </w:num>
  <w:num w:numId="10" w16cid:durableId="1709062090">
    <w:abstractNumId w:val="1"/>
  </w:num>
  <w:num w:numId="11" w16cid:durableId="1589193588">
    <w:abstractNumId w:val="0"/>
  </w:num>
  <w:num w:numId="12" w16cid:durableId="481241620">
    <w:abstractNumId w:val="13"/>
  </w:num>
  <w:num w:numId="13" w16cid:durableId="1423799463">
    <w:abstractNumId w:val="7"/>
  </w:num>
  <w:num w:numId="14" w16cid:durableId="1129326884">
    <w:abstractNumId w:val="8"/>
  </w:num>
  <w:num w:numId="15" w16cid:durableId="1372346033">
    <w:abstractNumId w:val="6"/>
  </w:num>
  <w:num w:numId="16" w16cid:durableId="667296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F3"/>
    <w:rsid w:val="000268CD"/>
    <w:rsid w:val="00041317"/>
    <w:rsid w:val="00080A6D"/>
    <w:rsid w:val="00086310"/>
    <w:rsid w:val="00090590"/>
    <w:rsid w:val="000B773B"/>
    <w:rsid w:val="000C3B35"/>
    <w:rsid w:val="000D595A"/>
    <w:rsid w:val="000E5E1C"/>
    <w:rsid w:val="001064CB"/>
    <w:rsid w:val="00113D1E"/>
    <w:rsid w:val="00136BB9"/>
    <w:rsid w:val="001B3810"/>
    <w:rsid w:val="001F08A3"/>
    <w:rsid w:val="0020564A"/>
    <w:rsid w:val="00207698"/>
    <w:rsid w:val="00226488"/>
    <w:rsid w:val="00241DA1"/>
    <w:rsid w:val="00256CE4"/>
    <w:rsid w:val="002748F7"/>
    <w:rsid w:val="002B3129"/>
    <w:rsid w:val="002B571D"/>
    <w:rsid w:val="002B5D3F"/>
    <w:rsid w:val="002D482F"/>
    <w:rsid w:val="002D4D08"/>
    <w:rsid w:val="002E6BEE"/>
    <w:rsid w:val="00320560"/>
    <w:rsid w:val="0032078E"/>
    <w:rsid w:val="00355D3D"/>
    <w:rsid w:val="0035670E"/>
    <w:rsid w:val="00371290"/>
    <w:rsid w:val="0037790C"/>
    <w:rsid w:val="00384A78"/>
    <w:rsid w:val="00390F05"/>
    <w:rsid w:val="003C7450"/>
    <w:rsid w:val="003E741E"/>
    <w:rsid w:val="004040B5"/>
    <w:rsid w:val="004131CF"/>
    <w:rsid w:val="00416E3E"/>
    <w:rsid w:val="004214E0"/>
    <w:rsid w:val="00447F27"/>
    <w:rsid w:val="0045572B"/>
    <w:rsid w:val="004953DC"/>
    <w:rsid w:val="004B0D25"/>
    <w:rsid w:val="004B417D"/>
    <w:rsid w:val="004C5AE8"/>
    <w:rsid w:val="004D2E16"/>
    <w:rsid w:val="004D6028"/>
    <w:rsid w:val="004F4B7D"/>
    <w:rsid w:val="005031F8"/>
    <w:rsid w:val="00544481"/>
    <w:rsid w:val="005A5898"/>
    <w:rsid w:val="005E2EA0"/>
    <w:rsid w:val="005F5531"/>
    <w:rsid w:val="005F6C8B"/>
    <w:rsid w:val="0064265B"/>
    <w:rsid w:val="00675AFC"/>
    <w:rsid w:val="006777AD"/>
    <w:rsid w:val="006837DC"/>
    <w:rsid w:val="006C02D2"/>
    <w:rsid w:val="006C1633"/>
    <w:rsid w:val="00710075"/>
    <w:rsid w:val="00715AD3"/>
    <w:rsid w:val="0075115F"/>
    <w:rsid w:val="007C330F"/>
    <w:rsid w:val="007E6604"/>
    <w:rsid w:val="008375AA"/>
    <w:rsid w:val="00841494"/>
    <w:rsid w:val="008A37B6"/>
    <w:rsid w:val="008A69EA"/>
    <w:rsid w:val="008A7E1E"/>
    <w:rsid w:val="008B38CA"/>
    <w:rsid w:val="008D599C"/>
    <w:rsid w:val="0090672E"/>
    <w:rsid w:val="00921775"/>
    <w:rsid w:val="00931F54"/>
    <w:rsid w:val="00960D96"/>
    <w:rsid w:val="009700D2"/>
    <w:rsid w:val="009840F7"/>
    <w:rsid w:val="009B25C6"/>
    <w:rsid w:val="009F082B"/>
    <w:rsid w:val="00A01891"/>
    <w:rsid w:val="00A12130"/>
    <w:rsid w:val="00A16D47"/>
    <w:rsid w:val="00A42094"/>
    <w:rsid w:val="00A53813"/>
    <w:rsid w:val="00A83B8C"/>
    <w:rsid w:val="00A94BCB"/>
    <w:rsid w:val="00AD336A"/>
    <w:rsid w:val="00AD4F91"/>
    <w:rsid w:val="00AE61C8"/>
    <w:rsid w:val="00AF3E2D"/>
    <w:rsid w:val="00AF559B"/>
    <w:rsid w:val="00B15D14"/>
    <w:rsid w:val="00B230E2"/>
    <w:rsid w:val="00B6627A"/>
    <w:rsid w:val="00B84214"/>
    <w:rsid w:val="00B93955"/>
    <w:rsid w:val="00BE255F"/>
    <w:rsid w:val="00BE4C4B"/>
    <w:rsid w:val="00BF2C5E"/>
    <w:rsid w:val="00BF39C2"/>
    <w:rsid w:val="00C13657"/>
    <w:rsid w:val="00C15BA5"/>
    <w:rsid w:val="00C23B22"/>
    <w:rsid w:val="00C64452"/>
    <w:rsid w:val="00CA59ED"/>
    <w:rsid w:val="00CF5E75"/>
    <w:rsid w:val="00D1490C"/>
    <w:rsid w:val="00D14E19"/>
    <w:rsid w:val="00D46915"/>
    <w:rsid w:val="00D53091"/>
    <w:rsid w:val="00D6662C"/>
    <w:rsid w:val="00D66A82"/>
    <w:rsid w:val="00D92E5C"/>
    <w:rsid w:val="00D9377A"/>
    <w:rsid w:val="00DC384E"/>
    <w:rsid w:val="00DF6FEB"/>
    <w:rsid w:val="00E000FC"/>
    <w:rsid w:val="00E47562"/>
    <w:rsid w:val="00EB6887"/>
    <w:rsid w:val="00EE4838"/>
    <w:rsid w:val="00EF58B9"/>
    <w:rsid w:val="00F06D44"/>
    <w:rsid w:val="00F17441"/>
    <w:rsid w:val="00F537B4"/>
    <w:rsid w:val="00F6671F"/>
    <w:rsid w:val="00F75D2E"/>
    <w:rsid w:val="00F77EF9"/>
    <w:rsid w:val="00F92098"/>
    <w:rsid w:val="00F97816"/>
    <w:rsid w:val="00FC31F3"/>
    <w:rsid w:val="00FD0311"/>
    <w:rsid w:val="00FD2DF3"/>
    <w:rsid w:val="00FE237E"/>
    <w:rsid w:val="00FE24CA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AD5F93"/>
  <w15:docId w15:val="{3F95D764-075B-4718-807E-4BBDEFB0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20560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hAnsiTheme="majorHAnsi"/>
      <w:caps/>
      <w:color w:val="595959" w:themeColor="text1" w:themeTint="A6"/>
      <w:spacing w:val="1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na\AppData\Roaming\Microsoft\Templates\Resume%20for%20recent%20college%20gradu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5A3103E52449E29910E564C266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5EB5-68E2-4BAC-9D64-4C8AB3D98C6A}"/>
      </w:docPartPr>
      <w:docPartBody>
        <w:p w:rsidR="00D87AE9" w:rsidRDefault="00674EEE">
          <w:pPr>
            <w:pStyle w:val="A95A3103E52449E29910E564C266FEED"/>
          </w:pPr>
          <w:r>
            <w:t>Your Name</w:t>
          </w:r>
        </w:p>
      </w:docPartBody>
    </w:docPart>
    <w:docPart>
      <w:docPartPr>
        <w:name w:val="56565D01E5B84E51A88A8854C9A79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8AD96-EABF-4D02-A923-86BDC64D62D8}"/>
      </w:docPartPr>
      <w:docPartBody>
        <w:p w:rsidR="00D87AE9" w:rsidRDefault="00674EEE">
          <w:pPr>
            <w:pStyle w:val="56565D01E5B84E51A88A8854C9A793B8"/>
          </w:pPr>
          <w:r>
            <w:t>Objective</w:t>
          </w:r>
        </w:p>
      </w:docPartBody>
    </w:docPart>
    <w:docPart>
      <w:docPartPr>
        <w:name w:val="A2E32718C2D04EB7B41AECCE30DB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EB739-D58B-4D88-93F6-ED3BF4BEFB06}"/>
      </w:docPartPr>
      <w:docPartBody>
        <w:p w:rsidR="00D87AE9" w:rsidRDefault="00674EEE">
          <w:pPr>
            <w:pStyle w:val="A2E32718C2D04EB7B41AECCE30DBD98A"/>
          </w:pPr>
          <w:r>
            <w:t>Education</w:t>
          </w:r>
        </w:p>
      </w:docPartBody>
    </w:docPart>
    <w:docPart>
      <w:docPartPr>
        <w:name w:val="6140BB8650F740FE9A62A79DA7AE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68783-ECC9-41A8-8BA8-68DB445248B8}"/>
      </w:docPartPr>
      <w:docPartBody>
        <w:p w:rsidR="00D87AE9" w:rsidRDefault="00674EEE">
          <w:pPr>
            <w:pStyle w:val="6140BB8650F740FE9A62A79DA7AE2D2A"/>
          </w:pPr>
          <w:r>
            <w:t>Skills &amp; Abilities</w:t>
          </w:r>
        </w:p>
      </w:docPartBody>
    </w:docPart>
    <w:docPart>
      <w:docPartPr>
        <w:name w:val="8FCB30946A5B41DAACB81112B430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0FA5-ABDF-4A99-81AB-068466FAD183}"/>
      </w:docPartPr>
      <w:docPartBody>
        <w:p w:rsidR="00D87AE9" w:rsidRDefault="00674EEE">
          <w:pPr>
            <w:pStyle w:val="8FCB30946A5B41DAACB81112B430DD94"/>
          </w:pPr>
          <w:r>
            <w:t>Management</w:t>
          </w:r>
        </w:p>
      </w:docPartBody>
    </w:docPart>
    <w:docPart>
      <w:docPartPr>
        <w:name w:val="39E9A3ED0296442C87B1DC52978B8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4F2C-DE25-4E52-8E6E-3AE431380FA4}"/>
      </w:docPartPr>
      <w:docPartBody>
        <w:p w:rsidR="00D87AE9" w:rsidRDefault="00674EEE">
          <w:pPr>
            <w:pStyle w:val="39E9A3ED0296442C87B1DC52978B8347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920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29"/>
    <w:rsid w:val="00674EEE"/>
    <w:rsid w:val="00707861"/>
    <w:rsid w:val="009476A4"/>
    <w:rsid w:val="009E3629"/>
    <w:rsid w:val="00D87AE9"/>
    <w:rsid w:val="00D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5A3103E52449E29910E564C266FEED">
    <w:name w:val="A95A3103E52449E29910E564C266FEED"/>
  </w:style>
  <w:style w:type="paragraph" w:customStyle="1" w:styleId="56565D01E5B84E51A88A8854C9A793B8">
    <w:name w:val="56565D01E5B84E51A88A8854C9A793B8"/>
  </w:style>
  <w:style w:type="paragraph" w:customStyle="1" w:styleId="A2E32718C2D04EB7B41AECCE30DBD98A">
    <w:name w:val="A2E32718C2D04EB7B41AECCE30DBD98A"/>
  </w:style>
  <w:style w:type="character" w:styleId="Emphasis">
    <w:name w:val="Emphasis"/>
    <w:basedOn w:val="DefaultParagraphFont"/>
    <w:uiPriority w:val="4"/>
    <w:qFormat/>
    <w:rPr>
      <w:i/>
      <w:iCs/>
    </w:rPr>
  </w:style>
  <w:style w:type="paragraph" w:styleId="ListBullet">
    <w:name w:val="List Bullet"/>
    <w:basedOn w:val="Normal"/>
    <w:uiPriority w:val="5"/>
    <w:qFormat/>
    <w:pPr>
      <w:numPr>
        <w:numId w:val="1"/>
      </w:numPr>
      <w:spacing w:after="80" w:line="240" w:lineRule="auto"/>
    </w:pPr>
    <w:rPr>
      <w:sz w:val="20"/>
      <w:szCs w:val="20"/>
    </w:rPr>
  </w:style>
  <w:style w:type="paragraph" w:customStyle="1" w:styleId="6140BB8650F740FE9A62A79DA7AE2D2A">
    <w:name w:val="6140BB8650F740FE9A62A79DA7AE2D2A"/>
  </w:style>
  <w:style w:type="paragraph" w:customStyle="1" w:styleId="8FCB30946A5B41DAACB81112B430DD94">
    <w:name w:val="8FCB30946A5B41DAACB81112B430DD94"/>
  </w:style>
  <w:style w:type="paragraph" w:customStyle="1" w:styleId="39E9A3ED0296442C87B1DC52978B8347">
    <w:name w:val="39E9A3ED0296442C87B1DC52978B8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AFB41D7F-452F-4915-8526-757A55CD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recent college graduate</Template>
  <TotalTime>90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Connelly</dc:creator>
  <cp:keywords/>
  <dc:description/>
  <cp:lastModifiedBy>Kari Connelly</cp:lastModifiedBy>
  <cp:revision>125</cp:revision>
  <cp:lastPrinted>2023-08-17T23:09:00Z</cp:lastPrinted>
  <dcterms:created xsi:type="dcterms:W3CDTF">2023-02-26T20:00:00Z</dcterms:created>
  <dcterms:modified xsi:type="dcterms:W3CDTF">2023-08-29T00:12:00Z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2ca0439086115356ebb258b17fd9d512969bc0262249452cb1f7520082a70566</vt:lpwstr>
  </property>
</Properties>
</file>